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BDC" w14:textId="77777777" w:rsidR="006A75E4" w:rsidRDefault="004350C3" w:rsidP="000D4829">
      <w:pPr>
        <w:spacing w:after="0" w:line="240" w:lineRule="auto"/>
        <w:ind w:firstLine="708"/>
        <w:jc w:val="both"/>
        <w:rPr>
          <w:rFonts w:ascii="Times New Roman" w:hAnsi="Times New Roman" w:cs="Times New Roman"/>
          <w:sz w:val="24"/>
          <w:szCs w:val="24"/>
        </w:rPr>
      </w:pPr>
      <w:r w:rsidRPr="000D4829">
        <w:rPr>
          <w:rFonts w:ascii="Times New Roman" w:hAnsi="Times New Roman" w:cs="Times New Roman"/>
          <w:sz w:val="24"/>
          <w:szCs w:val="24"/>
        </w:rPr>
        <w:t xml:space="preserve">Прокуратура Сосновского района разъясняет: </w:t>
      </w:r>
    </w:p>
    <w:p w14:paraId="7084EDE5" w14:textId="04A43B26" w:rsidR="000D4829" w:rsidRPr="000D4829" w:rsidRDefault="000D4829" w:rsidP="000D482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В соответствии со ст. 53 Лесного Кодекса Российской Федерации меры пожарной безопасности в лесах включают в себя, в том числе предупреждение лесных пожаров и мониторинг пожарной опасности в лесах и лесных пожаров.</w:t>
      </w:r>
    </w:p>
    <w:p w14:paraId="021648B9" w14:textId="77777777" w:rsidR="006A75E4" w:rsidRDefault="000D4829" w:rsidP="000D48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 xml:space="preserve">Правила пожарной безопасности в лесах утверждены Постановлением Правительства РФ от 07.10.2020 № 1614 (далее по тексту - Правила). </w:t>
      </w:r>
    </w:p>
    <w:p w14:paraId="2CD0C22D" w14:textId="52CC48EB" w:rsidR="004350C3"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С</w:t>
      </w:r>
      <w:r w:rsidR="004350C3" w:rsidRPr="000D4829">
        <w:rPr>
          <w:rFonts w:ascii="Times New Roman" w:hAnsi="Times New Roman" w:cs="Times New Roman"/>
          <w:sz w:val="24"/>
          <w:szCs w:val="24"/>
        </w:rPr>
        <w:t xml:space="preserve">о дня схода снежного покрова до установления устойчивой дождливой осенней погоды или образования снежного покрова </w:t>
      </w:r>
      <w:r w:rsidR="004350C3" w:rsidRPr="006A75E4">
        <w:rPr>
          <w:rFonts w:ascii="Times New Roman" w:hAnsi="Times New Roman" w:cs="Times New Roman"/>
          <w:b/>
          <w:sz w:val="24"/>
          <w:szCs w:val="24"/>
        </w:rPr>
        <w:t>в лесах запрещается:</w:t>
      </w:r>
    </w:p>
    <w:p w14:paraId="5FB604A0" w14:textId="77777777"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 использовать открытый огонь в хвойных молодняках, на гарях, на участках поврежденного леса, торфяниках, в местах рубок (на лесосеках), не очищенных</w:t>
      </w:r>
    </w:p>
    <w:p w14:paraId="64DC4484" w14:textId="77777777"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от порубочных остатков и заготовленной древесины, в местах с подсохшей травой,</w:t>
      </w:r>
    </w:p>
    <w:p w14:paraId="5B8C61D6" w14:textId="32E2464C"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а также под кронами деревьев;</w:t>
      </w:r>
    </w:p>
    <w:p w14:paraId="3392322C" w14:textId="77777777"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 бросать горящие спички, окурки и горячую золу из курительных трубок, стекло; выполнять работы с открытым огнем на торфяниках; применять при охоте пыжи</w:t>
      </w:r>
    </w:p>
    <w:p w14:paraId="0EEC5CDF" w14:textId="2DAF9100"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из горючих или тлеющих материалов;</w:t>
      </w:r>
    </w:p>
    <w:p w14:paraId="2E871293" w14:textId="435A7A1A"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w:t>
      </w:r>
    </w:p>
    <w:p w14:paraId="51DB2291" w14:textId="010B0DC4"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 оставлять промасленные или пропитанные бензином, керосином или иными горючими веществами материалы в не предусмотренных специально для этого местах;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5EC9F2C9" w14:textId="77777777" w:rsidR="004350C3" w:rsidRPr="000D4829" w:rsidRDefault="004350C3" w:rsidP="000D4829">
      <w:pPr>
        <w:spacing w:after="0" w:line="240" w:lineRule="auto"/>
        <w:jc w:val="both"/>
        <w:rPr>
          <w:rFonts w:ascii="Times New Roman" w:hAnsi="Times New Roman" w:cs="Times New Roman"/>
          <w:sz w:val="24"/>
          <w:szCs w:val="24"/>
        </w:rPr>
      </w:pPr>
      <w:r w:rsidRPr="000D4829">
        <w:rPr>
          <w:rFonts w:ascii="Times New Roman" w:hAnsi="Times New Roman" w:cs="Times New Roman"/>
          <w:sz w:val="24"/>
          <w:szCs w:val="24"/>
        </w:rPr>
        <w:t>- засорение леса отходами производства и потребления.</w:t>
      </w:r>
    </w:p>
    <w:p w14:paraId="6ED11F94" w14:textId="177D6D95"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 xml:space="preserve">За нарушения требований пожарной безопасности установлена </w:t>
      </w:r>
      <w:r w:rsidR="006A75E4">
        <w:rPr>
          <w:rFonts w:ascii="Times New Roman" w:eastAsia="Times New Roman" w:hAnsi="Times New Roman" w:cs="Times New Roman"/>
          <w:color w:val="000000"/>
          <w:sz w:val="24"/>
          <w:szCs w:val="24"/>
          <w:lang w:eastAsia="ru-RU"/>
        </w:rPr>
        <w:t xml:space="preserve">                      </w:t>
      </w:r>
      <w:bookmarkStart w:id="0" w:name="_GoBack"/>
      <w:bookmarkEnd w:id="0"/>
      <w:r w:rsidRPr="000D4829">
        <w:rPr>
          <w:rFonts w:ascii="Times New Roman" w:eastAsia="Times New Roman" w:hAnsi="Times New Roman" w:cs="Times New Roman"/>
          <w:color w:val="000000"/>
          <w:sz w:val="24"/>
          <w:szCs w:val="24"/>
          <w:lang w:eastAsia="ru-RU"/>
        </w:rPr>
        <w:t>гражданско-правовая, административная и уголовная ответственность.</w:t>
      </w:r>
    </w:p>
    <w:p w14:paraId="67B56ABF"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За нарушение пожарной безопасности (ст. 20.4 КоАП РФ) в условиях особого противопожарного режима гражданину может быть назначен штраф до 4 тыс. рублей, должностным лицам – до 30 тысяч рублей; лицам, осуществляющим деятельность без образования юридического лица – до 40 тыс. рублей; юридическим лицам – до 400 тыс. рублей.</w:t>
      </w:r>
    </w:p>
    <w:p w14:paraId="35CD1680"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Наказание существенно ужесточается в случае, если нарушения пожарной безопасности повлекли возникновение пожара, уничтожение или повреждение чужого имущества, а также причинение вреда здоровью человека, в том числе повлекшее смерть человека.</w:t>
      </w:r>
    </w:p>
    <w:p w14:paraId="618A5F5E"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 xml:space="preserve">За правонарушение, предусмотренное ч. 3 ст. 8.32 КоАП РФ (нарушение </w:t>
      </w:r>
      <w:r w:rsidRPr="006A75E4">
        <w:rPr>
          <w:rFonts w:ascii="Times New Roman" w:eastAsia="Times New Roman" w:hAnsi="Times New Roman" w:cs="Times New Roman"/>
          <w:b/>
          <w:color w:val="000000"/>
          <w:sz w:val="24"/>
          <w:szCs w:val="24"/>
          <w:lang w:eastAsia="ru-RU"/>
        </w:rPr>
        <w:t>пожарной безопасности в лесах</w:t>
      </w:r>
      <w:r w:rsidRPr="000D4829">
        <w:rPr>
          <w:rFonts w:ascii="Times New Roman" w:eastAsia="Times New Roman" w:hAnsi="Times New Roman" w:cs="Times New Roman"/>
          <w:color w:val="000000"/>
          <w:sz w:val="24"/>
          <w:szCs w:val="24"/>
          <w:lang w:eastAsia="ru-RU"/>
        </w:rPr>
        <w:t xml:space="preserve"> в условиях особого противопожарного режима), гражданин может быть привлечен к административной ответственности в виде штрафа на сумму до 5 тыс. рублей, должностное лицо – до 40 тыс. рублей, юридическое – до 500 тыс. рублей.</w:t>
      </w:r>
    </w:p>
    <w:p w14:paraId="14797CF5"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Уголовным кодексом Российской Федерации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(ст. 219 УК РФ), установлена ответственность в виде лишения свободы на срок до трех лет.</w:t>
      </w:r>
    </w:p>
    <w:p w14:paraId="13BB7462"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Если такие нарушения повлекли смерть человека, то виновному может быть назначено наказание в виде лишения свободы на срок до 5 лет либо до 7 лет, если они повлекли смерть двух и более лиц.</w:t>
      </w:r>
    </w:p>
    <w:p w14:paraId="196CA1FB"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лица может быть назначено до 3 лет лишения свободы (ст. 261 УК РФ).</w:t>
      </w:r>
    </w:p>
    <w:p w14:paraId="778ECD82"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lastRenderedPageBreak/>
        <w:t>Если уничтожение или повреждение лесных насаждений и иных насаждений произошло из-за поджога, максимальной мерой наказания является лишение свободы на срок до 8 лет со штрафом до 500 тыс. рублей.</w:t>
      </w:r>
    </w:p>
    <w:p w14:paraId="3C6EDE53" w14:textId="77777777" w:rsidR="000D4829" w:rsidRPr="000D4829" w:rsidRDefault="000D4829" w:rsidP="000D4829">
      <w:pPr>
        <w:shd w:val="clear" w:color="auto" w:fill="FFFFFF"/>
        <w:spacing w:after="0" w:line="240" w:lineRule="auto"/>
        <w:ind w:firstLine="709"/>
        <w:jc w:val="both"/>
        <w:rPr>
          <w:rFonts w:ascii="Verdana" w:eastAsia="Times New Roman" w:hAnsi="Verdana" w:cs="Times New Roman"/>
          <w:color w:val="000000"/>
          <w:sz w:val="24"/>
          <w:szCs w:val="24"/>
          <w:lang w:eastAsia="ru-RU"/>
        </w:rPr>
      </w:pPr>
      <w:r w:rsidRPr="000D4829">
        <w:rPr>
          <w:rFonts w:ascii="Times New Roman" w:eastAsia="Times New Roman" w:hAnsi="Times New Roman" w:cs="Times New Roman"/>
          <w:color w:val="000000"/>
          <w:sz w:val="24"/>
          <w:szCs w:val="24"/>
          <w:lang w:eastAsia="ru-RU"/>
        </w:rPr>
        <w:t>Помимо административной и уголовной ответственности лица, виновные в природных пожарах, могут быть привлечены к гражданско-правовой ответственности. С виновных подлежат взысканию затраты, понесенные уполномоченными органами на тушение природных пожаров, а также ущерб, причиненный лесному фонду.</w:t>
      </w:r>
    </w:p>
    <w:p w14:paraId="47F928C5" w14:textId="77777777" w:rsidR="000D4829" w:rsidRDefault="000D4829" w:rsidP="004350C3">
      <w:pPr>
        <w:spacing w:after="0" w:line="240" w:lineRule="auto"/>
        <w:rPr>
          <w:rFonts w:ascii="Times New Roman" w:hAnsi="Times New Roman" w:cs="Times New Roman"/>
          <w:sz w:val="24"/>
          <w:szCs w:val="24"/>
        </w:rPr>
      </w:pPr>
    </w:p>
    <w:p w14:paraId="24CEF6F4" w14:textId="32E4B8AC" w:rsidR="004350C3" w:rsidRDefault="004350C3" w:rsidP="004350C3">
      <w:pPr>
        <w:spacing w:after="0" w:line="240" w:lineRule="auto"/>
        <w:rPr>
          <w:rFonts w:ascii="Times New Roman" w:hAnsi="Times New Roman" w:cs="Times New Roman"/>
          <w:sz w:val="24"/>
          <w:szCs w:val="24"/>
        </w:rPr>
      </w:pPr>
    </w:p>
    <w:p w14:paraId="0B8D63A6" w14:textId="58186C46" w:rsidR="004350C3" w:rsidRPr="004350C3" w:rsidRDefault="004350C3" w:rsidP="004350C3">
      <w:pPr>
        <w:spacing w:after="0" w:line="240" w:lineRule="auto"/>
        <w:rPr>
          <w:rFonts w:ascii="Times New Roman" w:hAnsi="Times New Roman" w:cs="Times New Roman"/>
          <w:sz w:val="24"/>
          <w:szCs w:val="24"/>
        </w:rPr>
      </w:pPr>
      <w:r>
        <w:rPr>
          <w:rFonts w:ascii="Times New Roman" w:hAnsi="Times New Roman" w:cs="Times New Roman"/>
          <w:sz w:val="24"/>
          <w:szCs w:val="24"/>
        </w:rPr>
        <w:t>Помощник прокурора                                                                                      М.Е. Нацентова</w:t>
      </w:r>
    </w:p>
    <w:sectPr w:rsidR="004350C3" w:rsidRPr="00435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BA"/>
    <w:rsid w:val="000D4829"/>
    <w:rsid w:val="000D5E22"/>
    <w:rsid w:val="004350C3"/>
    <w:rsid w:val="006A75E4"/>
    <w:rsid w:val="0084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A243"/>
  <w15:chartTrackingRefBased/>
  <w15:docId w15:val="{C64BB42F-DF67-42A0-9629-60320368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75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074">
      <w:bodyDiv w:val="1"/>
      <w:marLeft w:val="0"/>
      <w:marRight w:val="0"/>
      <w:marTop w:val="0"/>
      <w:marBottom w:val="0"/>
      <w:divBdr>
        <w:top w:val="none" w:sz="0" w:space="0" w:color="auto"/>
        <w:left w:val="none" w:sz="0" w:space="0" w:color="auto"/>
        <w:bottom w:val="none" w:sz="0" w:space="0" w:color="auto"/>
        <w:right w:val="none" w:sz="0" w:space="0" w:color="auto"/>
      </w:divBdr>
    </w:div>
    <w:div w:id="13075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Нацентова</dc:creator>
  <cp:keywords/>
  <dc:description/>
  <cp:lastModifiedBy>Нацентова Мария Евгеньевна</cp:lastModifiedBy>
  <cp:revision>5</cp:revision>
  <cp:lastPrinted>2022-04-28T02:31:00Z</cp:lastPrinted>
  <dcterms:created xsi:type="dcterms:W3CDTF">2022-04-28T03:07:00Z</dcterms:created>
  <dcterms:modified xsi:type="dcterms:W3CDTF">2022-04-28T02:32:00Z</dcterms:modified>
</cp:coreProperties>
</file>