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7"/>
        <w:gridCol w:w="7789"/>
      </w:tblGrid>
      <w:tr>
        <w:trPr/>
        <w:tc>
          <w:tcPr>
            <w:tcW w:w="9916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ab/>
              <w:t xml:space="preserve"> План мероприятий август 2023</w:t>
            </w:r>
          </w:p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Партнерский вебинар. Порядок и особенности маркировки парфюмерной продукции–трансграничная торговля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Кристина Спирёва – Директор по развитию сервисов Wildberries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Константин Бандорин – Генеральный директор АО «ИНПЦ ТЛП»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Ольга Никифорова – Руководитель проекта товарной группы «Бытовая электроника и парфюмерия»», ЦРПТ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 Мигаловский – Заместитель Генерального директора ООО «АйМарк»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https://xn--80ajghhoc2aj1c8b.xn--p1ai/lectures/vebinary/?ELEMENT_ID=414265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Четверг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маркировка для товарной группы «БАДы»: товары, подлежащие маркировке, их оформление в национальном каталоге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Любовь Андреева – Руководитель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https://xn--80ajghhoc2aj1c8b.xn--p1ai/lectures/vebinary/?ELEMENT_ID=414194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Пятница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Алексей Косарев – Руководитель проекта Фарма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Руслан Богатырев – Менеджер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https://xn--80ajghhoc2aj1c8b.xn--p1ai/lectures/vebinary/?ELEMENT_ID=413211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7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Понедельник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Партнерский вебинар «Порядок и особенности маркировки воды и безалкогольных напитков»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Илья Гребнев –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Ольга Артюшкина – Руководитель центра корпоративных инноваций Первый Бит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https://xn--80ajghhoc2aj1c8b.xn--p1ai/lectures/vebinary/?ELEMENT_ID=414528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маркировка для товарной группы «Медизделия»: пошаговая работа в системе для производителя и импортера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Вероника Корсакова – Руководитель проекта группа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Борис Кущ – Старший бизнес-аналитик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https://xn--80ajghhoc2aj1c8b.xn--p1ai/lectures/vebinary/?ELEMENT_ID=414234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Партнерский вебинар. Маркировка и ведение учёта товаров лёгкой промышленности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Алексей Конов – Руководитель проектов группы проекта «Обувь/Легпром»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https://xn--80ajghhoc2aj1c8b.xn--p1ai/lectures/vebinary/?ELEMENT_ID=414469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9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Импорт безалкогольных напитков, в том числе с соком, и соков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Евгений Саяхов – Руководитель проекта управления безакцизными товарными группами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https://xn--80ajghhoc2aj1c8b.xn--p1ai/lectures/vebinary/?ELEMENT_ID=414495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12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Четверг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маркировка для товарной группы «Антисептики»: пошаговая работа в системе для производителя и импортера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Вероника Корсакова – Руководитель проекта группа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Борис Кущ – Старший бизнес-аналитик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https://xn--80ajghhoc2aj1c8b.xn--p1ai/lectures/vebinary/?ELEMENT_ID=414230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15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маркировка для товарной группы «Безалкогольные напитки, в том числе с соком, и соки»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Роман Карпов – Бизнес-аналитик управления безакцизными товарными группами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https://xn--80ajghhoc2aj1c8b.xn--p1ai/lectures/vebinary/?ELEMENT_ID=414499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15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Партнерский вебинар «Маркировка БАДов на таможенном складе»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Любовь Андреева – Руководитель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Дмитрий Груздев – Руководитель проекта Маркировка в ТС Никольском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https://xn--80ajghhoc2aj1c8b.xn--p1ai/lectures/vebinary/?ELEMENT_ID=414536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16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https://xn--80ajghhoc2aj1c8b.xn--p1ai/lectures/vebinary/?ELEMENT_ID=414542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16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«Линия поддержки бизнеса "Товарных групп Молочная продукция, Вода и Безалкогольные напитки". Этапы работы в маркировке для HoReCa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Мария Ильина – Руководитель направления HoReCa в ЦРПТ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https://xn--80ajghhoc2aj1c8b.xn--p1ai/lectures/vebinary/?ELEMENT_ID=414488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17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импортного пива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17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Светлана Крафт – Бизнес-аналитик группы проекта «Обувь/Легпром»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https://xn--80ajghhoc2aj1c8b.xn--p1ai/lectures/vebinary/?ELEMENT_ID=414477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17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Илья Гребнев –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https://xn--80ajghhoc2aj1c8b.xn--p1ai/lectures/vebinary/?ELEMENT_ID=414503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24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Спикер: Дмитрий Субботин –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https://xn--80ajghhoc2aj1c8b.xn--p1ai/lectures/vebinary/?ELEMENT_ID=414507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24 августа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Спикер: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https://xn--80ajghhoc2aj1c8b.xn--p1ai/lectures/vebinary/?ELEMENT_ID=414473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557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91f6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91f6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a7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77ae"/>
    <w:rPr>
      <w:color w:val="605E5C"/>
      <w:shd w:fill="E1DFDD" w:val="clear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091cca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qFormat/>
    <w:rsid w:val="00ef3928"/>
    <w:rPr>
      <w:rFonts w:ascii="Segoe UI" w:hAnsi="Segoe UI" w:cs="Segoe UI"/>
      <w:color w:val="262626"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a4314a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542c"/>
    <w:pPr>
      <w:ind w:left="720" w:hanging="0"/>
    </w:pPr>
    <w:rPr/>
  </w:style>
  <w:style w:type="paragraph" w:styleId="Pf0" w:customStyle="1">
    <w:name w:val="pf0"/>
    <w:basedOn w:val="Normal"/>
    <w:qFormat/>
    <w:rsid w:val="00ef392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ebinary/?ELEMENT_ID=414265" TargetMode="External"/><Relationship Id="rId3" Type="http://schemas.openxmlformats.org/officeDocument/2006/relationships/hyperlink" Target="https://xn--80ajghhoc2aj1c8b.xn--p1ai/lectures/vebinary/?ELEMENT_ID=414194" TargetMode="External"/><Relationship Id="rId4" Type="http://schemas.openxmlformats.org/officeDocument/2006/relationships/hyperlink" Target="https://xn--80ajghhoc2aj1c8b.xn--p1ai/lectures/vebinary/?ELEMENT_ID=413211" TargetMode="External"/><Relationship Id="rId5" Type="http://schemas.openxmlformats.org/officeDocument/2006/relationships/hyperlink" Target="https://xn--80ajghhoc2aj1c8b.xn--p1ai/lectures/vebinary/?ELEMENT_ID=414528" TargetMode="External"/><Relationship Id="rId6" Type="http://schemas.openxmlformats.org/officeDocument/2006/relationships/hyperlink" Target="https://xn--80ajghhoc2aj1c8b.xn--p1ai/lectures/vebinary/?ELEMENT_ID=414234" TargetMode="External"/><Relationship Id="rId7" Type="http://schemas.openxmlformats.org/officeDocument/2006/relationships/hyperlink" Target="https://xn--80ajghhoc2aj1c8b.xn--p1ai/lectures/vebinary/?ELEMENT_ID=414469" TargetMode="External"/><Relationship Id="rId8" Type="http://schemas.openxmlformats.org/officeDocument/2006/relationships/hyperlink" Target="https://xn--80ajghhoc2aj1c8b.xn--p1ai/lectures/vebinary/?ELEMENT_ID=414495" TargetMode="External"/><Relationship Id="rId9" Type="http://schemas.openxmlformats.org/officeDocument/2006/relationships/hyperlink" Target="https://xn--80ajghhoc2aj1c8b.xn--p1ai/lectures/vebinary/?ELEMENT_ID=414230" TargetMode="External"/><Relationship Id="rId10" Type="http://schemas.openxmlformats.org/officeDocument/2006/relationships/hyperlink" Target="https://xn--80ajghhoc2aj1c8b.xn--p1ai/lectures/vebinary/?ELEMENT_ID=414499" TargetMode="External"/><Relationship Id="rId11" Type="http://schemas.openxmlformats.org/officeDocument/2006/relationships/hyperlink" Target="https://xn--80ajghhoc2aj1c8b.xn--p1ai/lectures/vebinary/?ELEMENT_ID=414536" TargetMode="External"/><Relationship Id="rId12" Type="http://schemas.openxmlformats.org/officeDocument/2006/relationships/hyperlink" Target="https://xn--80ajghhoc2aj1c8b.xn--p1ai/lectures/vebinary/?ELEMENT_ID=414542" TargetMode="External"/><Relationship Id="rId13" Type="http://schemas.openxmlformats.org/officeDocument/2006/relationships/hyperlink" Target="https://xn--80ajghhoc2aj1c8b.xn--p1ai/lectures/vebinary/?ELEMENT_ID=414488" TargetMode="External"/><Relationship Id="rId14" Type="http://schemas.openxmlformats.org/officeDocument/2006/relationships/hyperlink" Target="https://xn--80ajghhoc2aj1c8b.xn--p1ai/lectures/vebinary/?ELEMENT_ID=414477" TargetMode="External"/><Relationship Id="rId15" Type="http://schemas.openxmlformats.org/officeDocument/2006/relationships/hyperlink" Target="https://xn--80ajghhoc2aj1c8b.xn--p1ai/lectures/vebinary/?ELEMENT_ID=414503" TargetMode="External"/><Relationship Id="rId16" Type="http://schemas.openxmlformats.org/officeDocument/2006/relationships/hyperlink" Target="https://xn--80ajghhoc2aj1c8b.xn--p1ai/lectures/vebinary/?ELEMENT_ID=414507" TargetMode="External"/><Relationship Id="rId17" Type="http://schemas.openxmlformats.org/officeDocument/2006/relationships/hyperlink" Target="https://xn--80ajghhoc2aj1c8b.xn--p1ai/lectures/vebinary/?ELEMENT_ID=414473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LibreOffice/6.4.7.2$Linux_X86_64 LibreOffice_project/40$Build-2</Application>
  <Pages>4</Pages>
  <Words>488</Words>
  <Characters>4327</Characters>
  <CharactersWithSpaces>4724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2023-06-29T14:58:00Z</dcterms:created>
  <dc:creator>Курдюкова Оксана</dc:creator>
  <dc:description/>
  <dc:language>ru-RU</dc:language>
  <cp:lastModifiedBy>Прокопов Владислав</cp:lastModifiedBy>
  <dcterms:modified xsi:type="dcterms:W3CDTF">2023-07-31T15:00:00Z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