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</w:r>
    </w:p>
    <w:tbl>
      <w:tblPr>
        <w:tblStyle w:val="af1"/>
        <w:tblW w:w="3969" w:type="dxa"/>
        <w:jc w:val="left"/>
        <w:tblInd w:w="563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69"/>
      </w:tblGrid>
      <w:tr>
        <w:trPr>
          <w:trHeight w:val="989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Главе Сосновского  муниципального района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Е.Г. Ваганову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54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>СЛУЖЕБНАЯ ЗАПИСКА</w:t>
      </w:r>
    </w:p>
    <w:p>
      <w:pPr>
        <w:pStyle w:val="Normal"/>
        <w:rPr/>
      </w:pPr>
      <w:r>
        <w:rPr/>
        <w:t>«1</w:t>
      </w:r>
      <w:r>
        <w:rPr/>
        <w:t>6</w:t>
      </w:r>
      <w:r>
        <w:rPr/>
        <w:t>» марта 2023 г. № 19-16-02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Евгений Григорьевич!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стандартом </w:t>
      </w:r>
      <w:r>
        <w:rPr>
          <w:bCs/>
          <w:sz w:val="28"/>
          <w:szCs w:val="28"/>
          <w:shd w:fill="FFFFFF" w:val="clear"/>
        </w:rPr>
        <w:t xml:space="preserve">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утвержденным Постановлением Правительства Российской Федерации от 16.09.2020 № 1478, представляем Вам отчет </w:t>
      </w:r>
      <w:r>
        <w:rPr>
          <w:bCs/>
          <w:sz w:val="28"/>
          <w:szCs w:val="28"/>
        </w:rPr>
        <w:t xml:space="preserve">о результатах контрольной деятельности отдела внутреннего муниципального финансового контроля и контроля в сфере закупок администрации Сосновского муниципального района за 2022 год. 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 о результатах контрольной деятельности за 2022 год.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Пояснительная записка к отчету о результатах контрольной деятельности за 2022 год.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 отдела внутреннего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финансового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контроля и контроля в сфере закупок                                      М.Е. Михайличенко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отчету о результатах контрольной деятельности отдела внутреннего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финансового контроля и контроля в сфере закупок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Сосновского муниципального района за 2022 год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>
        <w:rPr>
          <w:bCs/>
          <w:sz w:val="28"/>
          <w:szCs w:val="28"/>
        </w:rPr>
        <w:t xml:space="preserve">внутреннего муниципального финансового контроля и контроля в сфере закупок администрации Сосновского муниципального района (далее – отдел) </w:t>
      </w:r>
      <w:r>
        <w:rPr>
          <w:sz w:val="28"/>
          <w:szCs w:val="28"/>
        </w:rPr>
        <w:t xml:space="preserve">осуществляет свои полномочия по внутреннему муниципальному финансовому контролю в сфере бюджетных правоотношений, определенные частью 1 статьи 269.2 Бюджетного кодекса Российской Федерации.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при реализации полномочий по финансовому контролю в сфере бюджетных правоотношений осуществляет контроль: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(соглащений) о предоставлении средств из соответствующего бюджета, муниципальных контрактов;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численностъ отдела - 2 человека.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в 2022 году проведено 11 плановых контрольных мероприятий, том числе: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 основании плана проверок в сфере бюджетных правоотношений на 2022 год, утвержденного распоряжением администрации Сосновского муниципального района от 13.12.2021 № 1207, проведено 3 контрольных мероприятия.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основании плана контрольных мероприятий в рамках осуществления внутреннего муниципального финансового контроля в отношении закупок товаров, работ, услуг для обеспечения муниципальных нужд на 2022 год, утвержденного распоряжением администрации Сосновского муниципального района от 13.12.2021 № 1205, проведено 8 плановых проверок.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проверенных средств составил 50 008,64 тыс. рублей, в том числе бюджетных – 29 649,64 тыс. рублей.</w:t>
      </w:r>
    </w:p>
    <w:p>
      <w:pPr>
        <w:pStyle w:val="Normal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Отделом выявлено нарушений на сумму </w:t>
      </w:r>
      <w:r>
        <w:rPr>
          <w:rStyle w:val="Calculatordisplayresult"/>
          <w:sz w:val="28"/>
          <w:szCs w:val="28"/>
          <w:shd w:fill="FFFFFF" w:val="clear"/>
        </w:rPr>
        <w:t>2 336,77 тыс. рублей.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результатов контрольных мероприятий выдано 1 представление по фактам выявленных нарушений требований законодательства Российской Федерации. Отделом осуществляется постоянный контроль за исполнением предписаний и представлений.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в связи с отсутствием необходимости: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не направлялись в суды исковые заявления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муниципалъных нужд недействительными;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не направлялись в финансовые органы уведомления о применении бюджетных мер принуждения.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В пяти случаях направлялась информация в государственные органы для возбуждения дела об административном правонарушении.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жалобы и исковые заявления на решения органа контроля, а также жалобы на действия (бездействие) должностных лиц органа контроля не поступали.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экспертизы в рамках проведения контрольных мероприятий не проводились, независимые эксперты не привлекались, в связи с чем бюджетные средства на эти цели не предоставлялись.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/>
      </w:r>
    </w:p>
    <w:sectPr>
      <w:footerReference w:type="first" r:id="rId2"/>
      <w:type w:val="nextPage"/>
      <w:pgSz w:w="11906" w:h="16838"/>
      <w:pgMar w:left="1418" w:right="851" w:header="0" w:top="1134" w:footer="0" w:bottom="794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50c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7750c5"/>
    <w:pPr>
      <w:keepNext w:val="true"/>
      <w:outlineLvl w:val="0"/>
    </w:pPr>
    <w:rPr>
      <w:b/>
      <w:sz w:val="24"/>
    </w:rPr>
  </w:style>
  <w:style w:type="paragraph" w:styleId="3" w:customStyle="1">
    <w:name w:val="Heading 3"/>
    <w:basedOn w:val="Normal"/>
    <w:next w:val="Normal"/>
    <w:link w:val="3"/>
    <w:qFormat/>
    <w:rsid w:val="005756b7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7750c5"/>
    <w:rPr>
      <w:b/>
      <w:sz w:val="24"/>
      <w:lang w:val="ru-RU" w:eastAsia="ru-RU" w:bidi="ar-SA"/>
    </w:rPr>
  </w:style>
  <w:style w:type="character" w:styleId="Style12" w:customStyle="1">
    <w:name w:val="Основной текст Знак"/>
    <w:basedOn w:val="DefaultParagraphFont"/>
    <w:qFormat/>
    <w:rsid w:val="007750c5"/>
    <w:rPr>
      <w:rFonts w:ascii="Courier New" w:hAnsi="Courier New"/>
      <w:sz w:val="24"/>
      <w:lang w:val="ru-RU" w:eastAsia="ru-RU" w:bidi="ar-SA"/>
    </w:rPr>
  </w:style>
  <w:style w:type="character" w:styleId="31" w:customStyle="1">
    <w:name w:val="Заголовок 3 Знак"/>
    <w:basedOn w:val="DefaultParagraphFont"/>
    <w:link w:val="Heading3"/>
    <w:semiHidden/>
    <w:qFormat/>
    <w:rsid w:val="005756b7"/>
    <w:rPr>
      <w:rFonts w:ascii="Cambria" w:hAnsi="Cambria" w:eastAsia="Times New Roman" w:cs="Times New Roman"/>
      <w:b/>
      <w:bCs/>
      <w:sz w:val="26"/>
      <w:szCs w:val="26"/>
    </w:rPr>
  </w:style>
  <w:style w:type="character" w:styleId="Style13" w:customStyle="1">
    <w:name w:val="Текст выноски Знак"/>
    <w:basedOn w:val="DefaultParagraphFont"/>
    <w:qFormat/>
    <w:rsid w:val="00390470"/>
    <w:rPr>
      <w:rFonts w:ascii="Tahoma" w:hAnsi="Tahoma" w:cs="Tahoma"/>
      <w:sz w:val="16"/>
      <w:szCs w:val="16"/>
    </w:rPr>
  </w:style>
  <w:style w:type="character" w:styleId="2" w:customStyle="1">
    <w:name w:val="Основной текст 2 Знак"/>
    <w:basedOn w:val="DefaultParagraphFont"/>
    <w:link w:val="2"/>
    <w:qFormat/>
    <w:rsid w:val="00a50ea2"/>
    <w:rPr/>
  </w:style>
  <w:style w:type="character" w:styleId="Style14" w:customStyle="1">
    <w:name w:val="Обычный (веб) Знак"/>
    <w:uiPriority w:val="99"/>
    <w:qFormat/>
    <w:locked/>
    <w:rsid w:val="00f823ae"/>
    <w:rPr>
      <w:rFonts w:eastAsia="Lucida Sans Unicode"/>
      <w:kern w:val="2"/>
      <w:sz w:val="24"/>
      <w:szCs w:val="24"/>
    </w:rPr>
  </w:style>
  <w:style w:type="character" w:styleId="Style15" w:customStyle="1">
    <w:name w:val="Верхний колонтитул Знак"/>
    <w:basedOn w:val="DefaultParagraphFont"/>
    <w:qFormat/>
    <w:rsid w:val="00cb547d"/>
    <w:rPr/>
  </w:style>
  <w:style w:type="character" w:styleId="Style16" w:customStyle="1">
    <w:name w:val="Нижний колонтитул Знак"/>
    <w:basedOn w:val="DefaultParagraphFont"/>
    <w:qFormat/>
    <w:rsid w:val="00cb547d"/>
    <w:rPr/>
  </w:style>
  <w:style w:type="character" w:styleId="Style17" w:customStyle="1">
    <w:name w:val="Интернет-ссылка"/>
    <w:basedOn w:val="DefaultParagraphFont"/>
    <w:unhideWhenUsed/>
    <w:rsid w:val="004a15ef"/>
    <w:rPr>
      <w:color w:val="0000FF" w:themeColor="hyperlink"/>
      <w:u w:val="single"/>
    </w:rPr>
  </w:style>
  <w:style w:type="character" w:styleId="Calculatordisplayequal" w:customStyle="1">
    <w:name w:val="calculator-display__equal"/>
    <w:basedOn w:val="DefaultParagraphFont"/>
    <w:qFormat/>
    <w:rsid w:val="00436c41"/>
    <w:rPr/>
  </w:style>
  <w:style w:type="character" w:styleId="Calculatordisplayresult" w:customStyle="1">
    <w:name w:val="calculator-display__result"/>
    <w:basedOn w:val="DefaultParagraphFont"/>
    <w:qFormat/>
    <w:rsid w:val="00436c41"/>
    <w:rPr/>
  </w:style>
  <w:style w:type="paragraph" w:styleId="Style18" w:customStyle="1">
    <w:name w:val="Заголовок"/>
    <w:basedOn w:val="Normal"/>
    <w:next w:val="Style19"/>
    <w:qFormat/>
    <w:rsid w:val="00785784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rsid w:val="007750c5"/>
    <w:pPr/>
    <w:rPr>
      <w:rFonts w:ascii="Courier New" w:hAnsi="Courier New"/>
      <w:sz w:val="24"/>
    </w:rPr>
  </w:style>
  <w:style w:type="paragraph" w:styleId="Style20">
    <w:name w:val="List"/>
    <w:basedOn w:val="Style19"/>
    <w:rsid w:val="00785784"/>
    <w:pPr/>
    <w:rPr>
      <w:rFonts w:ascii="PT Astra Serif" w:hAnsi="PT Astra Serif" w:cs="Noto Sans Devanagari"/>
    </w:rPr>
  </w:style>
  <w:style w:type="paragraph" w:styleId="Style21" w:customStyle="1">
    <w:name w:val="Caption"/>
    <w:basedOn w:val="Normal"/>
    <w:qFormat/>
    <w:rsid w:val="0078578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785784"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qFormat/>
    <w:rsid w:val="00390470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unhideWhenUsed/>
    <w:qFormat/>
    <w:rsid w:val="00a50ea2"/>
    <w:pPr>
      <w:spacing w:lineRule="auto" w:line="480" w:before="0" w:after="120"/>
    </w:pPr>
    <w:rPr/>
  </w:style>
  <w:style w:type="paragraph" w:styleId="NormalWeb">
    <w:name w:val="Normal (Web)"/>
    <w:basedOn w:val="Normal"/>
    <w:uiPriority w:val="99"/>
    <w:qFormat/>
    <w:rsid w:val="00f823ae"/>
    <w:pPr>
      <w:widowControl w:val="false"/>
      <w:spacing w:before="280" w:after="119"/>
    </w:pPr>
    <w:rPr>
      <w:rFonts w:eastAsia="Lucida Sans Unicode"/>
      <w:kern w:val="2"/>
      <w:sz w:val="24"/>
      <w:szCs w:val="24"/>
    </w:rPr>
  </w:style>
  <w:style w:type="paragraph" w:styleId="Style23" w:customStyle="1">
    <w:name w:val="Верхний и нижний колонтитулы"/>
    <w:basedOn w:val="Normal"/>
    <w:qFormat/>
    <w:rsid w:val="00785784"/>
    <w:pPr/>
    <w:rPr/>
  </w:style>
  <w:style w:type="paragraph" w:styleId="Style24" w:customStyle="1">
    <w:name w:val="Header"/>
    <w:basedOn w:val="Normal"/>
    <w:unhideWhenUsed/>
    <w:rsid w:val="00cb547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Footer"/>
    <w:basedOn w:val="Normal"/>
    <w:unhideWhenUsed/>
    <w:rsid w:val="00cb547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rsid w:val="00762b65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6" w:customStyle="1">
    <w:name w:val="Содержимое врезки"/>
    <w:basedOn w:val="Normal"/>
    <w:qFormat/>
    <w:rsid w:val="00785784"/>
    <w:pPr/>
    <w:rPr/>
  </w:style>
  <w:style w:type="paragraph" w:styleId="S1" w:customStyle="1">
    <w:name w:val="s_1"/>
    <w:basedOn w:val="Normal"/>
    <w:qFormat/>
    <w:rsid w:val="00952cd4"/>
    <w:pPr>
      <w:suppressAutoHyphens w:val="false"/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1c11f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E29DC-7EDF-42F9-BBD8-8AA18BC3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Application>LibreOffice/6.4.7.2$Linux_X86_64 LibreOffice_project/40$Build-2</Application>
  <Pages>3</Pages>
  <Words>601</Words>
  <Characters>4427</Characters>
  <CharactersWithSpaces>5041</CharactersWithSpaces>
  <Paragraphs>38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2021-12-07T06:09:00Z</dcterms:created>
  <dc:creator>Светлана Павловна</dc:creator>
  <dc:description/>
  <dc:language>ru-RU</dc:language>
  <cp:lastModifiedBy/>
  <cp:lastPrinted>2023-03-16T09:39:45Z</cp:lastPrinted>
  <dcterms:modified xsi:type="dcterms:W3CDTF">2023-03-16T10:26:39Z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